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753" w:rsidRDefault="00317753">
      <w:pPr>
        <w:pStyle w:val="ConsPlusTitlePage"/>
      </w:pPr>
      <w:r>
        <w:t xml:space="preserve">Документ предоставлен </w:t>
      </w:r>
      <w:hyperlink r:id="rId5" w:history="1">
        <w:r>
          <w:rPr>
            <w:color w:val="0000FF"/>
          </w:rPr>
          <w:t>КонсультантПлюс</w:t>
        </w:r>
      </w:hyperlink>
      <w:r>
        <w:br/>
      </w:r>
    </w:p>
    <w:p w:rsidR="00317753" w:rsidRDefault="00317753">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317753">
        <w:tc>
          <w:tcPr>
            <w:tcW w:w="4677" w:type="dxa"/>
            <w:tcBorders>
              <w:top w:val="nil"/>
              <w:left w:val="nil"/>
              <w:bottom w:val="nil"/>
              <w:right w:val="nil"/>
            </w:tcBorders>
          </w:tcPr>
          <w:p w:rsidR="00317753" w:rsidRDefault="00317753">
            <w:pPr>
              <w:pStyle w:val="ConsPlusNormal"/>
              <w:outlineLvl w:val="0"/>
            </w:pPr>
            <w:r>
              <w:t>14 июня 2019 года</w:t>
            </w:r>
          </w:p>
        </w:tc>
        <w:tc>
          <w:tcPr>
            <w:tcW w:w="4677" w:type="dxa"/>
            <w:tcBorders>
              <w:top w:val="nil"/>
              <w:left w:val="nil"/>
              <w:bottom w:val="nil"/>
              <w:right w:val="nil"/>
            </w:tcBorders>
          </w:tcPr>
          <w:p w:rsidR="00317753" w:rsidRDefault="00317753">
            <w:pPr>
              <w:pStyle w:val="ConsPlusNormal"/>
              <w:jc w:val="right"/>
              <w:outlineLvl w:val="0"/>
            </w:pPr>
            <w:r>
              <w:t>N 598</w:t>
            </w:r>
          </w:p>
        </w:tc>
      </w:tr>
    </w:tbl>
    <w:p w:rsidR="00317753" w:rsidRDefault="00317753">
      <w:pPr>
        <w:pStyle w:val="ConsPlusNormal"/>
        <w:pBdr>
          <w:top w:val="single" w:sz="6" w:space="0" w:color="auto"/>
        </w:pBdr>
        <w:spacing w:before="100" w:after="100"/>
        <w:jc w:val="both"/>
        <w:rPr>
          <w:sz w:val="2"/>
          <w:szCs w:val="2"/>
        </w:rPr>
      </w:pPr>
    </w:p>
    <w:p w:rsidR="00317753" w:rsidRDefault="00317753">
      <w:pPr>
        <w:pStyle w:val="ConsPlusNormal"/>
        <w:jc w:val="both"/>
      </w:pPr>
    </w:p>
    <w:p w:rsidR="00317753" w:rsidRDefault="00317753">
      <w:pPr>
        <w:pStyle w:val="ConsPlusTitle"/>
        <w:jc w:val="center"/>
      </w:pPr>
      <w:r>
        <w:t>УКАЗ</w:t>
      </w:r>
    </w:p>
    <w:p w:rsidR="00317753" w:rsidRDefault="00317753">
      <w:pPr>
        <w:pStyle w:val="ConsPlusTitle"/>
        <w:jc w:val="center"/>
      </w:pPr>
    </w:p>
    <w:p w:rsidR="00317753" w:rsidRDefault="00317753">
      <w:pPr>
        <w:pStyle w:val="ConsPlusTitle"/>
        <w:jc w:val="center"/>
      </w:pPr>
      <w:r>
        <w:t>ГЛАВЫ РЕСПУБЛИКИ САХА (ЯКУТИЯ)</w:t>
      </w:r>
    </w:p>
    <w:p w:rsidR="00317753" w:rsidRDefault="00317753">
      <w:pPr>
        <w:pStyle w:val="ConsPlusTitle"/>
        <w:jc w:val="center"/>
      </w:pPr>
    </w:p>
    <w:p w:rsidR="00317753" w:rsidRDefault="00317753">
      <w:pPr>
        <w:pStyle w:val="ConsPlusTitle"/>
        <w:jc w:val="center"/>
      </w:pPr>
      <w:r>
        <w:t>О ПОРЯДКЕ ПОЛУЧЕНИЯ ЛИЦАМИ, ЗАМЕЩАЮЩИМИ</w:t>
      </w:r>
    </w:p>
    <w:p w:rsidR="00317753" w:rsidRDefault="00317753">
      <w:pPr>
        <w:pStyle w:val="ConsPlusTitle"/>
        <w:jc w:val="center"/>
      </w:pPr>
      <w:r>
        <w:t>ДОЛЖНОСТИ ГОСУДАРСТВЕННОЙ ГРАЖДАНСКОЙ СЛУЖБЫ</w:t>
      </w:r>
    </w:p>
    <w:p w:rsidR="00317753" w:rsidRDefault="00317753">
      <w:pPr>
        <w:pStyle w:val="ConsPlusTitle"/>
        <w:jc w:val="center"/>
      </w:pPr>
      <w:r>
        <w:t>РЕСПУБЛИКИ САХА (ЯКУТИЯ), НАЗНАЧАЕМЫМИ И ОСВОБОЖДАЕМЫМИ</w:t>
      </w:r>
    </w:p>
    <w:p w:rsidR="00317753" w:rsidRDefault="00317753">
      <w:pPr>
        <w:pStyle w:val="ConsPlusTitle"/>
        <w:jc w:val="center"/>
      </w:pPr>
      <w:r>
        <w:t>ГЛАВОЙ РЕСПУБЛИКИ САХА (ЯКУТИЯ) И ПРАВИТЕЛЬСТВОМ</w:t>
      </w:r>
    </w:p>
    <w:p w:rsidR="00317753" w:rsidRDefault="00317753">
      <w:pPr>
        <w:pStyle w:val="ConsPlusTitle"/>
        <w:jc w:val="center"/>
      </w:pPr>
      <w:r>
        <w:t>РЕСПУБЛИКИ САХА (ЯКУТИЯ), РАЗРЕШЕНИЯ ЗАНИМАТЬСЯ ОПЛАЧИВАЕМОЙ</w:t>
      </w:r>
    </w:p>
    <w:p w:rsidR="00317753" w:rsidRDefault="00317753">
      <w:pPr>
        <w:pStyle w:val="ConsPlusTitle"/>
        <w:jc w:val="center"/>
      </w:pPr>
      <w:r>
        <w:t>ДЕЯТЕЛЬНОСТЬЮ, ФИНАНСИРУЕМОЙ ИСКЛЮЧИТЕЛЬНО ЗА СЧЕТ СРЕДСТВ</w:t>
      </w:r>
    </w:p>
    <w:p w:rsidR="00317753" w:rsidRDefault="00317753">
      <w:pPr>
        <w:pStyle w:val="ConsPlusTitle"/>
        <w:jc w:val="center"/>
      </w:pPr>
      <w:r>
        <w:t>ИНОСТРАННЫХ ГОСУДАРСТВ, МЕЖДУНАРОДНЫХ И ИНОСТРАННЫХ</w:t>
      </w:r>
    </w:p>
    <w:p w:rsidR="00317753" w:rsidRDefault="00317753">
      <w:pPr>
        <w:pStyle w:val="ConsPlusTitle"/>
        <w:jc w:val="center"/>
      </w:pPr>
      <w:r>
        <w:t>ОРГАНИЗАЦИЙ, ИНОСТРАННЫХ ГРАЖДАН И ЛИЦ БЕЗ ГРАЖДАНСТВА</w:t>
      </w:r>
    </w:p>
    <w:p w:rsidR="00317753" w:rsidRDefault="00317753">
      <w:pPr>
        <w:pStyle w:val="ConsPlusNormal"/>
        <w:jc w:val="both"/>
      </w:pPr>
    </w:p>
    <w:p w:rsidR="00317753" w:rsidRDefault="00317753">
      <w:pPr>
        <w:pStyle w:val="ConsPlusNormal"/>
        <w:ind w:firstLine="540"/>
        <w:jc w:val="both"/>
      </w:pPr>
      <w:r>
        <w:t xml:space="preserve">В соответствии с </w:t>
      </w:r>
      <w:hyperlink r:id="rId6" w:history="1">
        <w:r>
          <w:rPr>
            <w:color w:val="0000FF"/>
          </w:rPr>
          <w:t>пунктом 17 части 1 статьи 17</w:t>
        </w:r>
      </w:hyperlink>
      <w:r>
        <w:t xml:space="preserve"> Федерального закона от 27 июля 2004 г. N 79-ФЗ "О государственной гражданской службе Российской Федерации" постановляю:</w:t>
      </w:r>
    </w:p>
    <w:p w:rsidR="00317753" w:rsidRDefault="00317753">
      <w:pPr>
        <w:pStyle w:val="ConsPlusNormal"/>
        <w:spacing w:before="220"/>
        <w:ind w:firstLine="540"/>
        <w:jc w:val="both"/>
      </w:pPr>
      <w:r>
        <w:t xml:space="preserve">1. Утвердить </w:t>
      </w:r>
      <w:hyperlink w:anchor="P38" w:history="1">
        <w:r>
          <w:rPr>
            <w:color w:val="0000FF"/>
          </w:rPr>
          <w:t>Порядок</w:t>
        </w:r>
      </w:hyperlink>
      <w:r>
        <w:t xml:space="preserve"> получения лицами, замещающими должности государственной гражданской службы Республики Саха (Якутия), назначаемыми и освобождаемыми Главой Республики Саха (Якутия) и Правительством Республики Саха (Якутия), разрешения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согласно приложению к настоящему Указу.</w:t>
      </w:r>
    </w:p>
    <w:p w:rsidR="00317753" w:rsidRDefault="00317753">
      <w:pPr>
        <w:pStyle w:val="ConsPlusNormal"/>
        <w:spacing w:before="220"/>
        <w:ind w:firstLine="540"/>
        <w:jc w:val="both"/>
      </w:pPr>
      <w:r>
        <w:t>2. Руководителям исполнительных органов государственной власти Республики Саха (Якутия) при разработке порядка получения лицами, замещающими должности государственной гражданской службы Республики Саха (Якутия), разрешения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руководствоваться настоящим Указом.</w:t>
      </w:r>
    </w:p>
    <w:p w:rsidR="00317753" w:rsidRDefault="00317753">
      <w:pPr>
        <w:pStyle w:val="ConsPlusNormal"/>
        <w:spacing w:before="220"/>
        <w:ind w:firstLine="540"/>
        <w:jc w:val="both"/>
      </w:pPr>
      <w:r>
        <w:t>3. Рекомендовать органам местного самоуправления муниципальных образований Республики Саха (Якутия) при разработке порядка получения лицами, замещающими должности муниципальной службы Республики Саха (Якутия), разрешения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руководствоваться настоящим Указом.</w:t>
      </w:r>
    </w:p>
    <w:p w:rsidR="00317753" w:rsidRDefault="00317753">
      <w:pPr>
        <w:pStyle w:val="ConsPlusNormal"/>
        <w:spacing w:before="220"/>
        <w:ind w:firstLine="540"/>
        <w:jc w:val="both"/>
      </w:pPr>
      <w:r>
        <w:t>4. Опубликовать настоящий Указ в официальных средствах массовой информации.</w:t>
      </w:r>
    </w:p>
    <w:p w:rsidR="00317753" w:rsidRDefault="00317753">
      <w:pPr>
        <w:pStyle w:val="ConsPlusNormal"/>
        <w:jc w:val="both"/>
      </w:pPr>
    </w:p>
    <w:p w:rsidR="00317753" w:rsidRDefault="00317753">
      <w:pPr>
        <w:pStyle w:val="ConsPlusNormal"/>
        <w:jc w:val="right"/>
      </w:pPr>
      <w:r>
        <w:t>Глава</w:t>
      </w:r>
    </w:p>
    <w:p w:rsidR="00317753" w:rsidRDefault="00317753">
      <w:pPr>
        <w:pStyle w:val="ConsPlusNormal"/>
        <w:jc w:val="right"/>
      </w:pPr>
      <w:r>
        <w:t>Республики Саха (Якутия)</w:t>
      </w:r>
    </w:p>
    <w:p w:rsidR="00317753" w:rsidRDefault="00317753">
      <w:pPr>
        <w:pStyle w:val="ConsPlusNormal"/>
        <w:jc w:val="right"/>
      </w:pPr>
      <w:r>
        <w:t>А.НИКОЛАЕВ</w:t>
      </w:r>
    </w:p>
    <w:p w:rsidR="00317753" w:rsidRDefault="00317753">
      <w:pPr>
        <w:pStyle w:val="ConsPlusNormal"/>
      </w:pPr>
      <w:r>
        <w:t>14 июня 2019 года</w:t>
      </w:r>
    </w:p>
    <w:p w:rsidR="00317753" w:rsidRDefault="00317753">
      <w:pPr>
        <w:pStyle w:val="ConsPlusNormal"/>
        <w:spacing w:before="220"/>
        <w:jc w:val="both"/>
      </w:pPr>
      <w:r>
        <w:t>N 598</w:t>
      </w:r>
    </w:p>
    <w:p w:rsidR="00317753" w:rsidRDefault="00317753">
      <w:pPr>
        <w:pStyle w:val="ConsPlusNormal"/>
        <w:jc w:val="both"/>
      </w:pPr>
    </w:p>
    <w:p w:rsidR="00317753" w:rsidRDefault="00317753">
      <w:pPr>
        <w:pStyle w:val="ConsPlusNormal"/>
        <w:jc w:val="both"/>
      </w:pPr>
    </w:p>
    <w:p w:rsidR="00317753" w:rsidRDefault="00317753">
      <w:pPr>
        <w:pStyle w:val="ConsPlusNormal"/>
        <w:jc w:val="both"/>
      </w:pPr>
    </w:p>
    <w:p w:rsidR="00317753" w:rsidRDefault="00317753">
      <w:pPr>
        <w:pStyle w:val="ConsPlusNormal"/>
        <w:jc w:val="both"/>
      </w:pPr>
    </w:p>
    <w:p w:rsidR="00317753" w:rsidRDefault="00317753">
      <w:pPr>
        <w:pStyle w:val="ConsPlusNormal"/>
        <w:jc w:val="both"/>
      </w:pPr>
    </w:p>
    <w:p w:rsidR="00317753" w:rsidRDefault="00317753">
      <w:pPr>
        <w:pStyle w:val="ConsPlusNormal"/>
        <w:jc w:val="right"/>
        <w:outlineLvl w:val="0"/>
      </w:pPr>
      <w:r>
        <w:t>Утвержден</w:t>
      </w:r>
    </w:p>
    <w:p w:rsidR="00317753" w:rsidRDefault="00317753">
      <w:pPr>
        <w:pStyle w:val="ConsPlusNormal"/>
        <w:jc w:val="right"/>
      </w:pPr>
      <w:r>
        <w:t>Указом Главы</w:t>
      </w:r>
    </w:p>
    <w:p w:rsidR="00317753" w:rsidRDefault="00317753">
      <w:pPr>
        <w:pStyle w:val="ConsPlusNormal"/>
        <w:jc w:val="right"/>
      </w:pPr>
      <w:r>
        <w:t>Республики Саха (Якутия)</w:t>
      </w:r>
    </w:p>
    <w:p w:rsidR="00317753" w:rsidRDefault="00317753">
      <w:pPr>
        <w:pStyle w:val="ConsPlusNormal"/>
        <w:jc w:val="right"/>
      </w:pPr>
      <w:r>
        <w:t>от 14 июня 2019 г. N 598</w:t>
      </w:r>
    </w:p>
    <w:p w:rsidR="00317753" w:rsidRDefault="00317753">
      <w:pPr>
        <w:pStyle w:val="ConsPlusNormal"/>
        <w:jc w:val="both"/>
      </w:pPr>
    </w:p>
    <w:p w:rsidR="00317753" w:rsidRDefault="00317753">
      <w:pPr>
        <w:pStyle w:val="ConsPlusTitle"/>
        <w:jc w:val="center"/>
      </w:pPr>
      <w:bookmarkStart w:id="0" w:name="P38"/>
      <w:bookmarkEnd w:id="0"/>
      <w:r>
        <w:t>ПОРЯДОК</w:t>
      </w:r>
    </w:p>
    <w:p w:rsidR="00317753" w:rsidRDefault="00317753">
      <w:pPr>
        <w:pStyle w:val="ConsPlusTitle"/>
        <w:jc w:val="center"/>
      </w:pPr>
      <w:r>
        <w:t>ПОЛУЧЕНИЯ ЛИЦАМИ, ЗАМЕЩАЮЩИМИ ДОЛЖНОСТИ ГОСУДАРСТВЕННОЙ</w:t>
      </w:r>
    </w:p>
    <w:p w:rsidR="00317753" w:rsidRDefault="00317753">
      <w:pPr>
        <w:pStyle w:val="ConsPlusTitle"/>
        <w:jc w:val="center"/>
      </w:pPr>
      <w:r>
        <w:t>ГРАЖДАНСКОЙ СЛУЖБЫ РЕСПУБЛИКИ САХА (ЯКУТИЯ), НАЗНАЧАЕМЫМИ</w:t>
      </w:r>
    </w:p>
    <w:p w:rsidR="00317753" w:rsidRDefault="00317753">
      <w:pPr>
        <w:pStyle w:val="ConsPlusTitle"/>
        <w:jc w:val="center"/>
      </w:pPr>
      <w:r>
        <w:t>И ОСВОБОЖДАЕМЫМИ ГЛАВОЙ РЕСПУБЛИКИ САХА (ЯКУТИЯ)</w:t>
      </w:r>
    </w:p>
    <w:p w:rsidR="00317753" w:rsidRDefault="00317753">
      <w:pPr>
        <w:pStyle w:val="ConsPlusTitle"/>
        <w:jc w:val="center"/>
      </w:pPr>
      <w:r>
        <w:t>И ПРАВИТЕЛЬСТВОМ РЕСПУБЛИКИ САХА (ЯКУТИЯ), РАЗРЕШЕНИЯ</w:t>
      </w:r>
    </w:p>
    <w:p w:rsidR="00317753" w:rsidRDefault="00317753">
      <w:pPr>
        <w:pStyle w:val="ConsPlusTitle"/>
        <w:jc w:val="center"/>
      </w:pPr>
      <w:r>
        <w:t>ЗАНИМАТЬСЯ ОПЛАЧИВАЕМОЙ ДЕЯТЕЛЬНОСТЬЮ, ФИНАНСИРУЕМОЙ</w:t>
      </w:r>
    </w:p>
    <w:p w:rsidR="00317753" w:rsidRDefault="00317753">
      <w:pPr>
        <w:pStyle w:val="ConsPlusTitle"/>
        <w:jc w:val="center"/>
      </w:pPr>
      <w:r>
        <w:t>ИСКЛЮЧИТЕЛЬНО ЗА СЧЕТ СРЕДСТВ ИНОСТРАННЫХ ГОСУДАРСТВ,</w:t>
      </w:r>
    </w:p>
    <w:p w:rsidR="00317753" w:rsidRDefault="00317753">
      <w:pPr>
        <w:pStyle w:val="ConsPlusTitle"/>
        <w:jc w:val="center"/>
      </w:pPr>
      <w:r>
        <w:t>МЕЖДУНАРОДНЫХ И ИНОСТРАННЫХ ОРГАНИЗАЦИЙ,</w:t>
      </w:r>
    </w:p>
    <w:p w:rsidR="00317753" w:rsidRDefault="00317753">
      <w:pPr>
        <w:pStyle w:val="ConsPlusTitle"/>
        <w:jc w:val="center"/>
      </w:pPr>
      <w:r>
        <w:t>ИНОСТРАННЫХ ГРАЖДАН И ЛИЦ БЕЗ ГРАЖДАНСТВА</w:t>
      </w:r>
    </w:p>
    <w:p w:rsidR="00317753" w:rsidRDefault="00317753">
      <w:pPr>
        <w:pStyle w:val="ConsPlusNormal"/>
        <w:jc w:val="both"/>
      </w:pPr>
    </w:p>
    <w:p w:rsidR="00317753" w:rsidRDefault="00317753">
      <w:pPr>
        <w:pStyle w:val="ConsPlusNormal"/>
        <w:ind w:firstLine="540"/>
        <w:jc w:val="both"/>
      </w:pPr>
      <w:r>
        <w:t xml:space="preserve">1. </w:t>
      </w:r>
      <w:proofErr w:type="gramStart"/>
      <w:r>
        <w:t xml:space="preserve">Настоящий Порядок получения лицами, замещающими должности государственной гражданской службы Республики Саха (Якутия), назначаемыми и освобождаемыми Главой Республики Саха (Якутия) и Правительством Республики Саха (Якутия) (далее - гражданские служащие), разрешения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(далее - Порядок), в соответствии с </w:t>
      </w:r>
      <w:hyperlink r:id="rId7" w:history="1">
        <w:r>
          <w:rPr>
            <w:color w:val="0000FF"/>
          </w:rPr>
          <w:t>пунктом 17 части 1 статьи 17</w:t>
        </w:r>
      </w:hyperlink>
      <w:r>
        <w:t xml:space="preserve"> Федерального</w:t>
      </w:r>
      <w:proofErr w:type="gramEnd"/>
      <w:r>
        <w:t xml:space="preserve"> </w:t>
      </w:r>
      <w:proofErr w:type="gramStart"/>
      <w:r>
        <w:t>закона от 27 июля 2004 г. N 79-ФЗ "О государственной гражданской службе Российской Федерации" устанавливает процедуру получения гражданскими служащими письменного разрешения представителя нанимателя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roofErr w:type="gramEnd"/>
    </w:p>
    <w:p w:rsidR="00317753" w:rsidRDefault="00317753">
      <w:pPr>
        <w:pStyle w:val="ConsPlusNormal"/>
        <w:spacing w:before="220"/>
        <w:ind w:firstLine="540"/>
        <w:jc w:val="both"/>
      </w:pPr>
      <w:r>
        <w:t>2.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17753" w:rsidRDefault="00317753">
      <w:pPr>
        <w:pStyle w:val="ConsPlusNormal"/>
        <w:spacing w:before="220"/>
        <w:ind w:firstLine="540"/>
        <w:jc w:val="both"/>
      </w:pPr>
      <w:r>
        <w:t>Нарушение гражданскими служащими установленного запрета является основанием для привлечения к ответственности в соответствии с действующим законодательством Российской Федерации.</w:t>
      </w:r>
    </w:p>
    <w:p w:rsidR="00317753" w:rsidRDefault="00317753">
      <w:pPr>
        <w:pStyle w:val="ConsPlusNormal"/>
        <w:spacing w:before="220"/>
        <w:ind w:firstLine="540"/>
        <w:jc w:val="both"/>
      </w:pPr>
      <w:r>
        <w:t>3. В настоящем Порядке под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понимается занятие любыми видами деятельности, в том числе научной, преподавательской и иной творческой деятельностью.</w:t>
      </w:r>
    </w:p>
    <w:p w:rsidR="00317753" w:rsidRDefault="00317753">
      <w:pPr>
        <w:pStyle w:val="ConsPlusNormal"/>
        <w:spacing w:before="220"/>
        <w:ind w:firstLine="540"/>
        <w:jc w:val="both"/>
      </w:pPr>
      <w:r>
        <w:t>4. Выполнение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не должно приводить к конфликту интересов или возможности возникновения конфликта интересов при замещении должности государственной гражданской службы.</w:t>
      </w:r>
    </w:p>
    <w:p w:rsidR="00317753" w:rsidRDefault="00317753">
      <w:pPr>
        <w:pStyle w:val="ConsPlusNormal"/>
        <w:spacing w:before="220"/>
        <w:ind w:firstLine="540"/>
        <w:jc w:val="both"/>
      </w:pPr>
      <w:r>
        <w:t xml:space="preserve">5. </w:t>
      </w:r>
      <w:hyperlink w:anchor="P94" w:history="1">
        <w:proofErr w:type="gramStart"/>
        <w:r>
          <w:rPr>
            <w:color w:val="0000FF"/>
          </w:rPr>
          <w:t>Ходатайство</w:t>
        </w:r>
      </w:hyperlink>
      <w:r>
        <w:t xml:space="preserve"> о разрешении выполнять оплачиваемую деятельность, финансируемую исключительно за счет средств иностранных государств, международных и иностранных организаций, иностранных граждан и лиц без гражданства (далее - ходатайство) составляется гражданским служащим в письменной форме согласно приложению N 1 к настоящему Порядку, </w:t>
      </w:r>
      <w:r>
        <w:lastRenderedPageBreak/>
        <w:t>заверяется личной подписью с указанием даты оформления и представляется в Управление при Главе Республики Саха (Якутия) по профилактике коррупционных и иных правонарушений</w:t>
      </w:r>
      <w:proofErr w:type="gramEnd"/>
      <w:r>
        <w:t xml:space="preserve"> (далее - Управление) до начала выполнения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w:t>
      </w:r>
    </w:p>
    <w:p w:rsidR="00317753" w:rsidRDefault="00317753">
      <w:pPr>
        <w:pStyle w:val="ConsPlusNormal"/>
        <w:spacing w:before="220"/>
        <w:ind w:firstLine="540"/>
        <w:jc w:val="both"/>
      </w:pPr>
      <w:r>
        <w:t>6. Управление:</w:t>
      </w:r>
    </w:p>
    <w:p w:rsidR="00317753" w:rsidRDefault="00317753">
      <w:pPr>
        <w:pStyle w:val="ConsPlusNormal"/>
        <w:spacing w:before="220"/>
        <w:ind w:firstLine="540"/>
        <w:jc w:val="both"/>
      </w:pPr>
      <w:r>
        <w:t xml:space="preserve">1) регистрирует ходатайство в день его поступления в </w:t>
      </w:r>
      <w:hyperlink w:anchor="P157" w:history="1">
        <w:r>
          <w:rPr>
            <w:color w:val="0000FF"/>
          </w:rPr>
          <w:t>журнале</w:t>
        </w:r>
      </w:hyperlink>
      <w:r>
        <w:t xml:space="preserve"> регистрации ходатайства гражданского служащего о разрешении выполнять оплачиваемую деятельность, финансируемую исключительно за счет средств иностранных государств, международных и иностранных организаций, иностранных граждан и лиц без гражданства (далее - журнал регистрации), по форме согласно приложению N 2 к настоящему Порядку. По просьбе гражданского служащего ему выдается копия ходатайства (или второй экземпляр) с отметкой о регистрации. Журнал регистрации должен быть пронумерован, прошнурован и скреплен печатью Управления;</w:t>
      </w:r>
    </w:p>
    <w:p w:rsidR="00317753" w:rsidRDefault="00317753">
      <w:pPr>
        <w:pStyle w:val="ConsPlusNormal"/>
        <w:spacing w:before="220"/>
        <w:ind w:firstLine="540"/>
        <w:jc w:val="both"/>
      </w:pPr>
      <w:r>
        <w:t>2) рассматривает поступившее ходатайство на предмет наличия конфликта интересов или возможности возникновения конфликта интересов при замещении должностей гражданской службы в течение семи рабочих дней со дня регистрации в журнале регистрации;</w:t>
      </w:r>
    </w:p>
    <w:p w:rsidR="00317753" w:rsidRDefault="00317753">
      <w:pPr>
        <w:pStyle w:val="ConsPlusNormal"/>
        <w:spacing w:before="220"/>
        <w:ind w:firstLine="540"/>
        <w:jc w:val="both"/>
      </w:pPr>
      <w:r>
        <w:t xml:space="preserve">3) представляет Руководителю Администрации Главы Республики Саха (Якутия) и Правительства Республики Саха (Якутия) ходатайство с мотивированным заключением. </w:t>
      </w:r>
      <w:proofErr w:type="gramStart"/>
      <w:r>
        <w:t>В случае наличия конфликта интересов Управление в своем мотивированном заключении предлагает Руководителю Администрации Главы Республики Саха (Якутия) и Правительства Республики Саха (Якутия) рассмотреть ходатайство, мотивированное заключение Управления и иные документы, полученные Управлением при рассмотрении данного ходатайства, на заседании Республиканской комиссии по соблюдению требований к служебному поведению государственных гражданских служащих Республики Саха (Якутия) и урегулированию конфликта интересов (далее - Республиканской комиссии);</w:t>
      </w:r>
      <w:proofErr w:type="gramEnd"/>
    </w:p>
    <w:p w:rsidR="00317753" w:rsidRDefault="00317753">
      <w:pPr>
        <w:pStyle w:val="ConsPlusNormal"/>
        <w:spacing w:before="220"/>
        <w:ind w:firstLine="540"/>
        <w:jc w:val="both"/>
      </w:pPr>
      <w:r>
        <w:t>4) уведомляет гражданского служащего о принятом Руководителем Администрации Главы Республики Саха (Якутия) и Правительства Республики Саха (Якутия) и (или) Республиканской комиссией решении в течение трех дней со дня принятия решения.</w:t>
      </w:r>
    </w:p>
    <w:p w:rsidR="00317753" w:rsidRDefault="00317753">
      <w:pPr>
        <w:pStyle w:val="ConsPlusNormal"/>
        <w:spacing w:before="220"/>
        <w:ind w:firstLine="540"/>
        <w:jc w:val="both"/>
      </w:pPr>
      <w:r>
        <w:t>7. Руководитель Администрации Главы Республики Саха (Якутия) и Правительства Республики Саха (Якутия) после получения ходатайства, мотивированного заключения Управления принимает одно из следующих решений:</w:t>
      </w:r>
    </w:p>
    <w:p w:rsidR="00317753" w:rsidRDefault="00317753">
      <w:pPr>
        <w:pStyle w:val="ConsPlusNormal"/>
        <w:spacing w:before="220"/>
        <w:ind w:firstLine="540"/>
        <w:jc w:val="both"/>
      </w:pPr>
      <w:r>
        <w:t>а) удовлетворяет ходатайство гражданского служащего;</w:t>
      </w:r>
    </w:p>
    <w:p w:rsidR="00317753" w:rsidRDefault="00317753">
      <w:pPr>
        <w:pStyle w:val="ConsPlusNormal"/>
        <w:spacing w:before="220"/>
        <w:ind w:firstLine="540"/>
        <w:jc w:val="both"/>
      </w:pPr>
      <w:r>
        <w:t>б) передает ходатайство на рассмотрение Республиканской комиссии.</w:t>
      </w:r>
    </w:p>
    <w:p w:rsidR="00317753" w:rsidRDefault="00317753">
      <w:pPr>
        <w:pStyle w:val="ConsPlusNormal"/>
        <w:spacing w:before="220"/>
        <w:ind w:firstLine="540"/>
        <w:jc w:val="both"/>
      </w:pPr>
      <w:r>
        <w:t>8. Республиканская комиссия рассматривает направленное ходатайство и принимает по нему решение в порядке, установленном действующим законодательством.</w:t>
      </w:r>
    </w:p>
    <w:p w:rsidR="00317753" w:rsidRDefault="00317753">
      <w:pPr>
        <w:pStyle w:val="ConsPlusNormal"/>
        <w:jc w:val="both"/>
      </w:pPr>
    </w:p>
    <w:p w:rsidR="00317753" w:rsidRDefault="00317753">
      <w:pPr>
        <w:pStyle w:val="ConsPlusNormal"/>
        <w:jc w:val="both"/>
      </w:pPr>
    </w:p>
    <w:p w:rsidR="00317753" w:rsidRDefault="00317753">
      <w:pPr>
        <w:pStyle w:val="ConsPlusNormal"/>
        <w:jc w:val="both"/>
      </w:pPr>
    </w:p>
    <w:p w:rsidR="00317753" w:rsidRDefault="00317753">
      <w:pPr>
        <w:pStyle w:val="ConsPlusNormal"/>
        <w:jc w:val="both"/>
      </w:pPr>
    </w:p>
    <w:p w:rsidR="00317753" w:rsidRDefault="00317753">
      <w:pPr>
        <w:pStyle w:val="ConsPlusNormal"/>
        <w:jc w:val="both"/>
      </w:pPr>
    </w:p>
    <w:p w:rsidR="00317753" w:rsidRDefault="00317753">
      <w:pPr>
        <w:pStyle w:val="ConsPlusNormal"/>
        <w:jc w:val="right"/>
        <w:outlineLvl w:val="1"/>
      </w:pPr>
      <w:r>
        <w:t>Приложение N 1</w:t>
      </w:r>
    </w:p>
    <w:p w:rsidR="00317753" w:rsidRDefault="00317753">
      <w:pPr>
        <w:pStyle w:val="ConsPlusNormal"/>
        <w:jc w:val="right"/>
      </w:pPr>
      <w:r>
        <w:t>к Порядку получения лицами,</w:t>
      </w:r>
    </w:p>
    <w:p w:rsidR="00317753" w:rsidRDefault="00317753">
      <w:pPr>
        <w:pStyle w:val="ConsPlusNormal"/>
        <w:jc w:val="right"/>
      </w:pPr>
      <w:proofErr w:type="gramStart"/>
      <w:r>
        <w:t>замещающими</w:t>
      </w:r>
      <w:proofErr w:type="gramEnd"/>
      <w:r>
        <w:t xml:space="preserve"> должности</w:t>
      </w:r>
    </w:p>
    <w:p w:rsidR="00317753" w:rsidRDefault="00317753">
      <w:pPr>
        <w:pStyle w:val="ConsPlusNormal"/>
        <w:jc w:val="right"/>
      </w:pPr>
      <w:r>
        <w:t>государственной гражданской службы</w:t>
      </w:r>
    </w:p>
    <w:p w:rsidR="00317753" w:rsidRDefault="00317753">
      <w:pPr>
        <w:pStyle w:val="ConsPlusNormal"/>
        <w:jc w:val="right"/>
      </w:pPr>
      <w:r>
        <w:t>Республики Саха (Якутия),</w:t>
      </w:r>
    </w:p>
    <w:p w:rsidR="00317753" w:rsidRDefault="00317753">
      <w:pPr>
        <w:pStyle w:val="ConsPlusNormal"/>
        <w:jc w:val="right"/>
      </w:pPr>
      <w:r>
        <w:t>назначаемыми и освобождаемыми</w:t>
      </w:r>
    </w:p>
    <w:p w:rsidR="00317753" w:rsidRDefault="00317753">
      <w:pPr>
        <w:pStyle w:val="ConsPlusNormal"/>
        <w:jc w:val="right"/>
      </w:pPr>
      <w:r>
        <w:lastRenderedPageBreak/>
        <w:t>Главой Республики Саха (Якутия)</w:t>
      </w:r>
    </w:p>
    <w:p w:rsidR="00317753" w:rsidRDefault="00317753">
      <w:pPr>
        <w:pStyle w:val="ConsPlusNormal"/>
        <w:jc w:val="right"/>
      </w:pPr>
      <w:r>
        <w:t>и Правительством</w:t>
      </w:r>
    </w:p>
    <w:p w:rsidR="00317753" w:rsidRDefault="00317753">
      <w:pPr>
        <w:pStyle w:val="ConsPlusNormal"/>
        <w:jc w:val="right"/>
      </w:pPr>
      <w:r>
        <w:t>Республики Саха (Якутия),</w:t>
      </w:r>
    </w:p>
    <w:p w:rsidR="00317753" w:rsidRDefault="00317753">
      <w:pPr>
        <w:pStyle w:val="ConsPlusNormal"/>
        <w:jc w:val="right"/>
      </w:pPr>
      <w:r>
        <w:t>разрешения заниматься</w:t>
      </w:r>
    </w:p>
    <w:p w:rsidR="00317753" w:rsidRDefault="00317753">
      <w:pPr>
        <w:pStyle w:val="ConsPlusNormal"/>
        <w:jc w:val="right"/>
      </w:pPr>
      <w:r>
        <w:t>оплачиваемой деятельностью,</w:t>
      </w:r>
    </w:p>
    <w:p w:rsidR="00317753" w:rsidRDefault="00317753">
      <w:pPr>
        <w:pStyle w:val="ConsPlusNormal"/>
        <w:jc w:val="right"/>
      </w:pPr>
      <w:r>
        <w:t>финансируемой исключительно</w:t>
      </w:r>
    </w:p>
    <w:p w:rsidR="00317753" w:rsidRDefault="00317753">
      <w:pPr>
        <w:pStyle w:val="ConsPlusNormal"/>
        <w:jc w:val="right"/>
      </w:pPr>
      <w:r>
        <w:t>за счет средств иностранных</w:t>
      </w:r>
    </w:p>
    <w:p w:rsidR="00317753" w:rsidRDefault="00317753">
      <w:pPr>
        <w:pStyle w:val="ConsPlusNormal"/>
        <w:jc w:val="right"/>
      </w:pPr>
      <w:r>
        <w:t>государств, международных</w:t>
      </w:r>
    </w:p>
    <w:p w:rsidR="00317753" w:rsidRDefault="00317753">
      <w:pPr>
        <w:pStyle w:val="ConsPlusNormal"/>
        <w:jc w:val="right"/>
      </w:pPr>
      <w:r>
        <w:t>и иностранных организаций</w:t>
      </w:r>
    </w:p>
    <w:p w:rsidR="00317753" w:rsidRDefault="00317753">
      <w:pPr>
        <w:pStyle w:val="ConsPlusNormal"/>
        <w:jc w:val="right"/>
      </w:pPr>
      <w:r>
        <w:t>иностранных граждан</w:t>
      </w:r>
    </w:p>
    <w:p w:rsidR="00317753" w:rsidRDefault="00317753">
      <w:pPr>
        <w:pStyle w:val="ConsPlusNormal"/>
        <w:jc w:val="right"/>
      </w:pPr>
      <w:r>
        <w:t>и лиц без гражданства</w:t>
      </w:r>
    </w:p>
    <w:p w:rsidR="00317753" w:rsidRDefault="00317753">
      <w:pPr>
        <w:pStyle w:val="ConsPlusNormal"/>
        <w:jc w:val="both"/>
      </w:pPr>
    </w:p>
    <w:p w:rsidR="00317753" w:rsidRDefault="00317753">
      <w:pPr>
        <w:pStyle w:val="ConsPlusNonformat"/>
        <w:jc w:val="both"/>
      </w:pPr>
      <w:r>
        <w:t xml:space="preserve">                                           Руководителю Администрации Главы</w:t>
      </w:r>
    </w:p>
    <w:p w:rsidR="00317753" w:rsidRDefault="00317753">
      <w:pPr>
        <w:pStyle w:val="ConsPlusNonformat"/>
        <w:jc w:val="both"/>
      </w:pPr>
      <w:r>
        <w:t xml:space="preserve">                                                 Республики Саха (Якутия) и</w:t>
      </w:r>
    </w:p>
    <w:p w:rsidR="00317753" w:rsidRDefault="00317753">
      <w:pPr>
        <w:pStyle w:val="ConsPlusNonformat"/>
        <w:jc w:val="both"/>
      </w:pPr>
      <w:r>
        <w:t xml:space="preserve">                                     Правительства Республики Саха (Якутия)</w:t>
      </w:r>
    </w:p>
    <w:p w:rsidR="00317753" w:rsidRDefault="00317753">
      <w:pPr>
        <w:pStyle w:val="ConsPlusNonformat"/>
        <w:jc w:val="both"/>
      </w:pPr>
      <w:r>
        <w:t xml:space="preserve">                                     ______________________________________</w:t>
      </w:r>
    </w:p>
    <w:p w:rsidR="00317753" w:rsidRDefault="00317753">
      <w:pPr>
        <w:pStyle w:val="ConsPlusNonformat"/>
        <w:jc w:val="both"/>
      </w:pPr>
      <w:r>
        <w:t xml:space="preserve">                                     ______________________________________</w:t>
      </w:r>
    </w:p>
    <w:p w:rsidR="00317753" w:rsidRDefault="00317753">
      <w:pPr>
        <w:pStyle w:val="ConsPlusNonformat"/>
        <w:jc w:val="both"/>
      </w:pPr>
      <w:r>
        <w:t xml:space="preserve">                                     ______________________________________</w:t>
      </w:r>
    </w:p>
    <w:p w:rsidR="00317753" w:rsidRDefault="00317753">
      <w:pPr>
        <w:pStyle w:val="ConsPlusNonformat"/>
        <w:jc w:val="both"/>
      </w:pPr>
      <w:r>
        <w:t xml:space="preserve">                                         (должность, фамилия, инициалы)</w:t>
      </w:r>
    </w:p>
    <w:p w:rsidR="00317753" w:rsidRDefault="00317753">
      <w:pPr>
        <w:pStyle w:val="ConsPlusNonformat"/>
        <w:jc w:val="both"/>
      </w:pPr>
    </w:p>
    <w:p w:rsidR="00317753" w:rsidRDefault="00317753">
      <w:pPr>
        <w:pStyle w:val="ConsPlusNonformat"/>
        <w:jc w:val="both"/>
      </w:pPr>
      <w:bookmarkStart w:id="1" w:name="P94"/>
      <w:bookmarkEnd w:id="1"/>
      <w:r>
        <w:t xml:space="preserve">                                ХОДАТАЙСТВО</w:t>
      </w:r>
    </w:p>
    <w:p w:rsidR="00317753" w:rsidRDefault="00317753">
      <w:pPr>
        <w:pStyle w:val="ConsPlusNonformat"/>
        <w:jc w:val="both"/>
      </w:pPr>
      <w:r>
        <w:t xml:space="preserve">           государственного гражданского служащего о разрешении</w:t>
      </w:r>
    </w:p>
    <w:p w:rsidR="00317753" w:rsidRDefault="00317753">
      <w:pPr>
        <w:pStyle w:val="ConsPlusNonformat"/>
        <w:jc w:val="both"/>
      </w:pPr>
      <w:r>
        <w:t xml:space="preserve">            выполнять оплачиваемую деятельность, финансируемую</w:t>
      </w:r>
    </w:p>
    <w:p w:rsidR="00317753" w:rsidRDefault="00317753">
      <w:pPr>
        <w:pStyle w:val="ConsPlusNonformat"/>
        <w:jc w:val="both"/>
      </w:pPr>
      <w:r>
        <w:t xml:space="preserve">           исключительно за счет средств иностранных государств,</w:t>
      </w:r>
    </w:p>
    <w:p w:rsidR="00317753" w:rsidRDefault="00317753">
      <w:pPr>
        <w:pStyle w:val="ConsPlusNonformat"/>
        <w:jc w:val="both"/>
      </w:pPr>
      <w:r>
        <w:t xml:space="preserve">                 международных и иностранных организаций,</w:t>
      </w:r>
    </w:p>
    <w:p w:rsidR="00317753" w:rsidRDefault="00317753">
      <w:pPr>
        <w:pStyle w:val="ConsPlusNonformat"/>
        <w:jc w:val="both"/>
      </w:pPr>
      <w:r>
        <w:t xml:space="preserve">                 иностранных граждан и лиц без гражданства</w:t>
      </w:r>
    </w:p>
    <w:p w:rsidR="00317753" w:rsidRDefault="00317753">
      <w:pPr>
        <w:pStyle w:val="ConsPlusNonformat"/>
        <w:jc w:val="both"/>
      </w:pPr>
    </w:p>
    <w:p w:rsidR="00317753" w:rsidRDefault="00317753">
      <w:pPr>
        <w:pStyle w:val="ConsPlusNonformat"/>
        <w:jc w:val="both"/>
      </w:pPr>
      <w:r>
        <w:t xml:space="preserve">    В соответствии с </w:t>
      </w:r>
      <w:hyperlink r:id="rId8" w:history="1">
        <w:r>
          <w:rPr>
            <w:color w:val="0000FF"/>
          </w:rPr>
          <w:t>пунктом 17 части 1 статьи 17</w:t>
        </w:r>
      </w:hyperlink>
      <w:r>
        <w:t xml:space="preserve"> Федерального закона от 27</w:t>
      </w:r>
    </w:p>
    <w:p w:rsidR="00317753" w:rsidRDefault="00317753">
      <w:pPr>
        <w:pStyle w:val="ConsPlusNonformat"/>
        <w:jc w:val="both"/>
      </w:pPr>
      <w:r>
        <w:t xml:space="preserve">июля  2004  г.  N  79-ФЗ "О государственной гражданской службе </w:t>
      </w:r>
      <w:proofErr w:type="gramStart"/>
      <w:r>
        <w:t>в</w:t>
      </w:r>
      <w:proofErr w:type="gramEnd"/>
      <w:r>
        <w:t xml:space="preserve"> Российской</w:t>
      </w:r>
    </w:p>
    <w:p w:rsidR="00317753" w:rsidRDefault="00317753">
      <w:pPr>
        <w:pStyle w:val="ConsPlusNonformat"/>
        <w:jc w:val="both"/>
      </w:pPr>
      <w:r>
        <w:t>Федерации"   прошу   разрешить  мне  выполнять  оплачиваемую  деятельность,</w:t>
      </w:r>
    </w:p>
    <w:p w:rsidR="00317753" w:rsidRDefault="00317753">
      <w:pPr>
        <w:pStyle w:val="ConsPlusNonformat"/>
        <w:jc w:val="both"/>
      </w:pPr>
      <w:proofErr w:type="gramStart"/>
      <w:r>
        <w:t>финансируемую</w:t>
      </w:r>
      <w:proofErr w:type="gramEnd"/>
      <w:r>
        <w:t xml:space="preserve">   исключительно   за  счет  средств  иностранных  государств,</w:t>
      </w:r>
    </w:p>
    <w:p w:rsidR="00317753" w:rsidRDefault="00317753">
      <w:pPr>
        <w:pStyle w:val="ConsPlusNonformat"/>
        <w:jc w:val="both"/>
      </w:pPr>
      <w:r>
        <w:t xml:space="preserve">международных  и  иностранных  организаций,  иностранных  граждан и лиц </w:t>
      </w:r>
      <w:proofErr w:type="gramStart"/>
      <w:r>
        <w:t>без</w:t>
      </w:r>
      <w:proofErr w:type="gramEnd"/>
    </w:p>
    <w:p w:rsidR="00317753" w:rsidRDefault="00317753">
      <w:pPr>
        <w:pStyle w:val="ConsPlusNonformat"/>
        <w:jc w:val="both"/>
      </w:pPr>
      <w:r>
        <w:t>гражданства, с "__" ________ 20__ года:</w:t>
      </w:r>
    </w:p>
    <w:p w:rsidR="00317753" w:rsidRDefault="00317753">
      <w:pPr>
        <w:pStyle w:val="ConsPlusNonformat"/>
        <w:jc w:val="both"/>
      </w:pPr>
    </w:p>
    <w:p w:rsidR="00317753" w:rsidRDefault="00317753">
      <w:pPr>
        <w:pStyle w:val="ConsPlusNonformat"/>
        <w:jc w:val="both"/>
      </w:pPr>
      <w:r>
        <w:t>___________________________________________________________________________</w:t>
      </w:r>
    </w:p>
    <w:p w:rsidR="00317753" w:rsidRDefault="00317753">
      <w:pPr>
        <w:pStyle w:val="ConsPlusNonformat"/>
        <w:jc w:val="both"/>
      </w:pPr>
      <w:r>
        <w:t xml:space="preserve"> (сведения о деятельности, которую намерен выполнять гражданский служащий)</w:t>
      </w:r>
    </w:p>
    <w:p w:rsidR="00317753" w:rsidRDefault="00317753">
      <w:pPr>
        <w:pStyle w:val="ConsPlusNonformat"/>
        <w:jc w:val="both"/>
      </w:pPr>
    </w:p>
    <w:p w:rsidR="00317753" w:rsidRDefault="00317753">
      <w:pPr>
        <w:pStyle w:val="ConsPlusNonformat"/>
        <w:jc w:val="both"/>
      </w:pPr>
      <w:r>
        <w:t>___________________________________________________________________________</w:t>
      </w:r>
    </w:p>
    <w:p w:rsidR="00317753" w:rsidRDefault="00317753">
      <w:pPr>
        <w:pStyle w:val="ConsPlusNonformat"/>
        <w:jc w:val="both"/>
      </w:pPr>
      <w:r>
        <w:t xml:space="preserve">            (за </w:t>
      </w:r>
      <w:proofErr w:type="gramStart"/>
      <w:r>
        <w:t>счет</w:t>
      </w:r>
      <w:proofErr w:type="gramEnd"/>
      <w:r>
        <w:t xml:space="preserve"> каких средств финансируется деятельность)</w:t>
      </w:r>
    </w:p>
    <w:p w:rsidR="00317753" w:rsidRDefault="00317753">
      <w:pPr>
        <w:pStyle w:val="ConsPlusNonformat"/>
        <w:jc w:val="both"/>
      </w:pPr>
    </w:p>
    <w:p w:rsidR="00317753" w:rsidRDefault="00317753">
      <w:pPr>
        <w:pStyle w:val="ConsPlusNonformat"/>
        <w:jc w:val="both"/>
      </w:pPr>
      <w:r>
        <w:t>___________________________________________________________________________</w:t>
      </w:r>
    </w:p>
    <w:p w:rsidR="00317753" w:rsidRDefault="00317753">
      <w:pPr>
        <w:pStyle w:val="ConsPlusNonformat"/>
        <w:jc w:val="both"/>
      </w:pPr>
      <w:r>
        <w:t xml:space="preserve">     </w:t>
      </w:r>
      <w:proofErr w:type="gramStart"/>
      <w:r>
        <w:t>(наименование иностранных государств, международных и иностранных</w:t>
      </w:r>
      <w:proofErr w:type="gramEnd"/>
    </w:p>
    <w:p w:rsidR="00317753" w:rsidRDefault="00317753">
      <w:pPr>
        <w:pStyle w:val="ConsPlusNonformat"/>
        <w:jc w:val="both"/>
      </w:pPr>
      <w:r>
        <w:t xml:space="preserve">      организаций, данные иностранных граждан и лиц без гражданства)</w:t>
      </w:r>
    </w:p>
    <w:p w:rsidR="00317753" w:rsidRDefault="00317753">
      <w:pPr>
        <w:pStyle w:val="ConsPlusNonformat"/>
        <w:jc w:val="both"/>
      </w:pPr>
    </w:p>
    <w:p w:rsidR="00317753" w:rsidRDefault="00317753">
      <w:pPr>
        <w:pStyle w:val="ConsPlusNonformat"/>
        <w:jc w:val="both"/>
      </w:pPr>
      <w:r>
        <w:t xml:space="preserve">    _______________________________________________________________________</w:t>
      </w:r>
    </w:p>
    <w:p w:rsidR="00317753" w:rsidRDefault="00317753">
      <w:pPr>
        <w:pStyle w:val="ConsPlusNonformat"/>
        <w:jc w:val="both"/>
      </w:pPr>
      <w:r>
        <w:t xml:space="preserve">      </w:t>
      </w:r>
      <w:proofErr w:type="gramStart"/>
      <w:r>
        <w:t>(срок, в течение которого будет осуществляться соответствующая</w:t>
      </w:r>
      <w:proofErr w:type="gramEnd"/>
    </w:p>
    <w:p w:rsidR="00317753" w:rsidRDefault="00317753">
      <w:pPr>
        <w:pStyle w:val="ConsPlusNonformat"/>
        <w:jc w:val="both"/>
      </w:pPr>
      <w:r>
        <w:t xml:space="preserve">                               деятельность)</w:t>
      </w:r>
    </w:p>
    <w:p w:rsidR="00317753" w:rsidRDefault="00317753">
      <w:pPr>
        <w:pStyle w:val="ConsPlusNonformat"/>
        <w:jc w:val="both"/>
      </w:pPr>
    </w:p>
    <w:p w:rsidR="00317753" w:rsidRDefault="00317753">
      <w:pPr>
        <w:pStyle w:val="ConsPlusNonformat"/>
        <w:jc w:val="both"/>
      </w:pPr>
      <w:r>
        <w:t>___________________________________________________________________________</w:t>
      </w:r>
    </w:p>
    <w:p w:rsidR="00317753" w:rsidRDefault="00317753">
      <w:pPr>
        <w:pStyle w:val="ConsPlusNonformat"/>
        <w:jc w:val="both"/>
      </w:pPr>
      <w:r>
        <w:t xml:space="preserve">                 (предполагаемый график выполнения работы)</w:t>
      </w:r>
    </w:p>
    <w:p w:rsidR="00317753" w:rsidRDefault="00317753">
      <w:pPr>
        <w:pStyle w:val="ConsPlusNonformat"/>
        <w:jc w:val="both"/>
      </w:pPr>
    </w:p>
    <w:p w:rsidR="00317753" w:rsidRDefault="00317753">
      <w:pPr>
        <w:pStyle w:val="ConsPlusNonformat"/>
        <w:jc w:val="both"/>
      </w:pPr>
      <w:r>
        <w:t xml:space="preserve">    Выполнение  указанной  деятельности  не  повлечет  за  собой  конфликта</w:t>
      </w:r>
    </w:p>
    <w:p w:rsidR="00317753" w:rsidRDefault="00317753">
      <w:pPr>
        <w:pStyle w:val="ConsPlusNonformat"/>
        <w:jc w:val="both"/>
      </w:pPr>
      <w:r>
        <w:t>интересов.  При  выполнении указанной работы обязуюсь соблюдать требования,</w:t>
      </w:r>
    </w:p>
    <w:p w:rsidR="00317753" w:rsidRDefault="00317753">
      <w:pPr>
        <w:pStyle w:val="ConsPlusNonformat"/>
        <w:jc w:val="both"/>
      </w:pPr>
      <w:r>
        <w:t xml:space="preserve">предусмотренные  </w:t>
      </w:r>
      <w:hyperlink r:id="rId9" w:history="1">
        <w:r>
          <w:rPr>
            <w:color w:val="0000FF"/>
          </w:rPr>
          <w:t>статьями  17</w:t>
        </w:r>
      </w:hyperlink>
      <w:r>
        <w:t xml:space="preserve">  и  </w:t>
      </w:r>
      <w:hyperlink r:id="rId10" w:history="1">
        <w:r>
          <w:rPr>
            <w:color w:val="0000FF"/>
          </w:rPr>
          <w:t>18</w:t>
        </w:r>
      </w:hyperlink>
      <w:r>
        <w:t xml:space="preserve"> Федерального закона от 27 июля 2004 г.</w:t>
      </w:r>
    </w:p>
    <w:p w:rsidR="00317753" w:rsidRDefault="00317753">
      <w:pPr>
        <w:pStyle w:val="ConsPlusNonformat"/>
        <w:jc w:val="both"/>
      </w:pPr>
      <w:r>
        <w:t>N 79-ФЗ "О государственной гражданской службе Российской Федерации".</w:t>
      </w:r>
    </w:p>
    <w:p w:rsidR="00317753" w:rsidRDefault="00317753">
      <w:pPr>
        <w:pStyle w:val="ConsPlusNonformat"/>
        <w:jc w:val="both"/>
      </w:pPr>
    </w:p>
    <w:p w:rsidR="00317753" w:rsidRDefault="00317753">
      <w:pPr>
        <w:pStyle w:val="ConsPlusNonformat"/>
        <w:jc w:val="both"/>
      </w:pPr>
      <w:r>
        <w:t>___________________________                   _____________________________</w:t>
      </w:r>
    </w:p>
    <w:p w:rsidR="00317753" w:rsidRDefault="00317753">
      <w:pPr>
        <w:pStyle w:val="ConsPlusNonformat"/>
        <w:jc w:val="both"/>
      </w:pPr>
      <w:r>
        <w:t xml:space="preserve">         (подпись)                                (расшифровка подписи)</w:t>
      </w:r>
    </w:p>
    <w:p w:rsidR="00317753" w:rsidRDefault="00317753">
      <w:pPr>
        <w:pStyle w:val="ConsPlusNonformat"/>
        <w:jc w:val="both"/>
      </w:pPr>
    </w:p>
    <w:p w:rsidR="00317753" w:rsidRDefault="00317753">
      <w:pPr>
        <w:pStyle w:val="ConsPlusNonformat"/>
        <w:jc w:val="both"/>
      </w:pPr>
      <w:r>
        <w:t>"___" __________ 20___ г.</w:t>
      </w:r>
    </w:p>
    <w:p w:rsidR="00317753" w:rsidRDefault="00317753">
      <w:pPr>
        <w:pStyle w:val="ConsPlusNormal"/>
        <w:jc w:val="both"/>
      </w:pPr>
    </w:p>
    <w:p w:rsidR="00317753" w:rsidRDefault="00317753">
      <w:pPr>
        <w:pStyle w:val="ConsPlusNormal"/>
        <w:jc w:val="both"/>
      </w:pPr>
    </w:p>
    <w:p w:rsidR="00317753" w:rsidRDefault="00317753">
      <w:pPr>
        <w:pStyle w:val="ConsPlusNormal"/>
        <w:jc w:val="both"/>
      </w:pPr>
    </w:p>
    <w:p w:rsidR="00317753" w:rsidRDefault="00317753">
      <w:pPr>
        <w:pStyle w:val="ConsPlusNormal"/>
        <w:jc w:val="both"/>
      </w:pPr>
    </w:p>
    <w:p w:rsidR="00317753" w:rsidRDefault="00317753">
      <w:pPr>
        <w:pStyle w:val="ConsPlusNormal"/>
        <w:jc w:val="both"/>
      </w:pPr>
    </w:p>
    <w:p w:rsidR="00317753" w:rsidRDefault="00317753">
      <w:pPr>
        <w:pStyle w:val="ConsPlusNormal"/>
        <w:jc w:val="right"/>
        <w:outlineLvl w:val="1"/>
      </w:pPr>
      <w:r>
        <w:t>Приложение N 2</w:t>
      </w:r>
    </w:p>
    <w:p w:rsidR="00317753" w:rsidRDefault="00317753">
      <w:pPr>
        <w:pStyle w:val="ConsPlusNormal"/>
        <w:jc w:val="right"/>
      </w:pPr>
      <w:r>
        <w:t>к Порядку получения лицами,</w:t>
      </w:r>
    </w:p>
    <w:p w:rsidR="00317753" w:rsidRDefault="00317753">
      <w:pPr>
        <w:pStyle w:val="ConsPlusNormal"/>
        <w:jc w:val="right"/>
      </w:pPr>
      <w:proofErr w:type="gramStart"/>
      <w:r>
        <w:t>замещающими</w:t>
      </w:r>
      <w:proofErr w:type="gramEnd"/>
      <w:r>
        <w:t xml:space="preserve"> должности</w:t>
      </w:r>
    </w:p>
    <w:p w:rsidR="00317753" w:rsidRDefault="00317753">
      <w:pPr>
        <w:pStyle w:val="ConsPlusNormal"/>
        <w:jc w:val="right"/>
      </w:pPr>
      <w:r>
        <w:t>государственной гражданской службы</w:t>
      </w:r>
    </w:p>
    <w:p w:rsidR="00317753" w:rsidRDefault="00317753">
      <w:pPr>
        <w:pStyle w:val="ConsPlusNormal"/>
        <w:jc w:val="right"/>
      </w:pPr>
      <w:r>
        <w:t>Республики Саха (Якутия),</w:t>
      </w:r>
    </w:p>
    <w:p w:rsidR="00317753" w:rsidRDefault="00317753">
      <w:pPr>
        <w:pStyle w:val="ConsPlusNormal"/>
        <w:jc w:val="right"/>
      </w:pPr>
      <w:r>
        <w:t>назначаемыми и освобождаемыми</w:t>
      </w:r>
    </w:p>
    <w:p w:rsidR="00317753" w:rsidRDefault="00317753">
      <w:pPr>
        <w:pStyle w:val="ConsPlusNormal"/>
        <w:jc w:val="right"/>
      </w:pPr>
      <w:r>
        <w:t>Главой Республики Саха (Якутия)</w:t>
      </w:r>
    </w:p>
    <w:p w:rsidR="00317753" w:rsidRDefault="00317753">
      <w:pPr>
        <w:pStyle w:val="ConsPlusNormal"/>
        <w:jc w:val="right"/>
      </w:pPr>
      <w:r>
        <w:t>и Правительством</w:t>
      </w:r>
    </w:p>
    <w:p w:rsidR="00317753" w:rsidRDefault="00317753">
      <w:pPr>
        <w:pStyle w:val="ConsPlusNormal"/>
        <w:jc w:val="right"/>
      </w:pPr>
      <w:r>
        <w:t>Республики Саха (Якутия),</w:t>
      </w:r>
    </w:p>
    <w:p w:rsidR="00317753" w:rsidRDefault="00317753">
      <w:pPr>
        <w:pStyle w:val="ConsPlusNormal"/>
        <w:jc w:val="right"/>
      </w:pPr>
      <w:r>
        <w:t>разрешения заниматься</w:t>
      </w:r>
    </w:p>
    <w:p w:rsidR="00317753" w:rsidRDefault="00317753">
      <w:pPr>
        <w:pStyle w:val="ConsPlusNormal"/>
        <w:jc w:val="right"/>
      </w:pPr>
      <w:r>
        <w:t>оплачиваемой деятельностью,</w:t>
      </w:r>
    </w:p>
    <w:p w:rsidR="00317753" w:rsidRDefault="00317753">
      <w:pPr>
        <w:pStyle w:val="ConsPlusNormal"/>
        <w:jc w:val="right"/>
      </w:pPr>
      <w:r>
        <w:t>финансируемой исключительно</w:t>
      </w:r>
    </w:p>
    <w:p w:rsidR="00317753" w:rsidRDefault="00317753">
      <w:pPr>
        <w:pStyle w:val="ConsPlusNormal"/>
        <w:jc w:val="right"/>
      </w:pPr>
      <w:r>
        <w:t>за счет средств иностранных</w:t>
      </w:r>
    </w:p>
    <w:p w:rsidR="00317753" w:rsidRDefault="00317753">
      <w:pPr>
        <w:pStyle w:val="ConsPlusNormal"/>
        <w:jc w:val="right"/>
      </w:pPr>
      <w:r>
        <w:t>государств, международных</w:t>
      </w:r>
    </w:p>
    <w:p w:rsidR="00317753" w:rsidRDefault="00317753">
      <w:pPr>
        <w:pStyle w:val="ConsPlusNormal"/>
        <w:jc w:val="right"/>
      </w:pPr>
      <w:r>
        <w:t>и иностранных организаций</w:t>
      </w:r>
    </w:p>
    <w:p w:rsidR="00317753" w:rsidRDefault="00317753">
      <w:pPr>
        <w:pStyle w:val="ConsPlusNormal"/>
        <w:jc w:val="right"/>
      </w:pPr>
      <w:r>
        <w:t>иностранных граждан</w:t>
      </w:r>
    </w:p>
    <w:p w:rsidR="00317753" w:rsidRDefault="00317753">
      <w:pPr>
        <w:pStyle w:val="ConsPlusNormal"/>
        <w:jc w:val="right"/>
      </w:pPr>
      <w:r>
        <w:t>и лиц без гражданства</w:t>
      </w:r>
    </w:p>
    <w:p w:rsidR="00317753" w:rsidRDefault="00317753">
      <w:pPr>
        <w:pStyle w:val="ConsPlusNormal"/>
        <w:jc w:val="both"/>
      </w:pPr>
    </w:p>
    <w:p w:rsidR="00317753" w:rsidRDefault="00317753">
      <w:pPr>
        <w:pStyle w:val="ConsPlusNormal"/>
        <w:jc w:val="center"/>
      </w:pPr>
      <w:bookmarkStart w:id="2" w:name="P157"/>
      <w:bookmarkEnd w:id="2"/>
      <w:r>
        <w:t>ЖУРНАЛ</w:t>
      </w:r>
    </w:p>
    <w:p w:rsidR="00317753" w:rsidRDefault="00317753">
      <w:pPr>
        <w:pStyle w:val="ConsPlusNormal"/>
        <w:jc w:val="center"/>
      </w:pPr>
      <w:r>
        <w:t>регистрации ходатайства государственного гражданского</w:t>
      </w:r>
    </w:p>
    <w:p w:rsidR="00317753" w:rsidRDefault="00317753">
      <w:pPr>
        <w:pStyle w:val="ConsPlusNormal"/>
        <w:jc w:val="center"/>
      </w:pPr>
      <w:r>
        <w:t>служащего о разрешении выполнять оплачиваемую деятельность,</w:t>
      </w:r>
    </w:p>
    <w:p w:rsidR="00317753" w:rsidRDefault="00317753">
      <w:pPr>
        <w:pStyle w:val="ConsPlusNormal"/>
        <w:jc w:val="center"/>
      </w:pPr>
      <w:proofErr w:type="gramStart"/>
      <w:r>
        <w:t>финансируемую</w:t>
      </w:r>
      <w:proofErr w:type="gramEnd"/>
      <w:r>
        <w:t xml:space="preserve"> исключительно за счет средств иностранных</w:t>
      </w:r>
    </w:p>
    <w:p w:rsidR="00317753" w:rsidRDefault="00317753">
      <w:pPr>
        <w:pStyle w:val="ConsPlusNormal"/>
        <w:jc w:val="center"/>
      </w:pPr>
      <w:r>
        <w:t>государств, международных и иностранных организаций,</w:t>
      </w:r>
    </w:p>
    <w:p w:rsidR="00317753" w:rsidRDefault="00317753">
      <w:pPr>
        <w:pStyle w:val="ConsPlusNormal"/>
        <w:jc w:val="center"/>
      </w:pPr>
      <w:r>
        <w:t>иностранных граждан и лиц без гражданства</w:t>
      </w:r>
    </w:p>
    <w:p w:rsidR="00317753" w:rsidRDefault="00317753">
      <w:pPr>
        <w:pStyle w:val="ConsPlusNormal"/>
        <w:jc w:val="center"/>
      </w:pPr>
      <w:r>
        <w:t>____________________________________________________________</w:t>
      </w:r>
    </w:p>
    <w:p w:rsidR="00317753" w:rsidRDefault="00317753">
      <w:pPr>
        <w:pStyle w:val="ConsPlusNormal"/>
        <w:jc w:val="center"/>
      </w:pPr>
      <w:r>
        <w:t>(наименование органа государственной власти)</w:t>
      </w:r>
    </w:p>
    <w:p w:rsidR="00317753" w:rsidRDefault="00317753">
      <w:pPr>
        <w:pStyle w:val="ConsPlusNormal"/>
        <w:jc w:val="both"/>
      </w:pPr>
    </w:p>
    <w:p w:rsidR="00317753" w:rsidRDefault="00317753">
      <w:pPr>
        <w:sectPr w:rsidR="00317753" w:rsidSect="00955F5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892"/>
        <w:gridCol w:w="1701"/>
        <w:gridCol w:w="3261"/>
        <w:gridCol w:w="1734"/>
        <w:gridCol w:w="1668"/>
        <w:gridCol w:w="1361"/>
        <w:gridCol w:w="1474"/>
      </w:tblGrid>
      <w:tr w:rsidR="00317753">
        <w:tc>
          <w:tcPr>
            <w:tcW w:w="484" w:type="dxa"/>
            <w:vMerge w:val="restart"/>
          </w:tcPr>
          <w:p w:rsidR="00317753" w:rsidRDefault="00317753">
            <w:pPr>
              <w:pStyle w:val="ConsPlusNormal"/>
              <w:jc w:val="center"/>
            </w:pPr>
            <w:r>
              <w:lastRenderedPageBreak/>
              <w:t>N</w:t>
            </w:r>
          </w:p>
        </w:tc>
        <w:tc>
          <w:tcPr>
            <w:tcW w:w="1892" w:type="dxa"/>
            <w:vMerge w:val="restart"/>
          </w:tcPr>
          <w:p w:rsidR="00317753" w:rsidRDefault="00317753">
            <w:pPr>
              <w:pStyle w:val="ConsPlusNormal"/>
              <w:jc w:val="center"/>
            </w:pPr>
            <w:r>
              <w:t>Номер,</w:t>
            </w:r>
          </w:p>
          <w:p w:rsidR="00317753" w:rsidRDefault="00317753">
            <w:pPr>
              <w:pStyle w:val="ConsPlusNormal"/>
              <w:jc w:val="center"/>
            </w:pPr>
            <w:r>
              <w:t>дата ходатайства</w:t>
            </w:r>
          </w:p>
        </w:tc>
        <w:tc>
          <w:tcPr>
            <w:tcW w:w="8364" w:type="dxa"/>
            <w:gridSpan w:val="4"/>
          </w:tcPr>
          <w:p w:rsidR="00317753" w:rsidRDefault="00317753">
            <w:pPr>
              <w:pStyle w:val="ConsPlusNormal"/>
              <w:jc w:val="center"/>
            </w:pPr>
            <w:r>
              <w:t>Сведения о государственном гражданском служащем, направившем ходатайство</w:t>
            </w:r>
          </w:p>
        </w:tc>
        <w:tc>
          <w:tcPr>
            <w:tcW w:w="1361" w:type="dxa"/>
            <w:vMerge w:val="restart"/>
          </w:tcPr>
          <w:p w:rsidR="00317753" w:rsidRDefault="00317753">
            <w:pPr>
              <w:pStyle w:val="ConsPlusNormal"/>
              <w:jc w:val="center"/>
            </w:pPr>
            <w:r>
              <w:t>Краткое содержание ходатайства</w:t>
            </w:r>
          </w:p>
        </w:tc>
        <w:tc>
          <w:tcPr>
            <w:tcW w:w="1474" w:type="dxa"/>
            <w:vMerge w:val="restart"/>
          </w:tcPr>
          <w:p w:rsidR="00317753" w:rsidRDefault="00317753">
            <w:pPr>
              <w:pStyle w:val="ConsPlusNormal"/>
              <w:jc w:val="center"/>
            </w:pPr>
            <w:r>
              <w:t>Ф.И.О. лица,</w:t>
            </w:r>
          </w:p>
          <w:p w:rsidR="00317753" w:rsidRDefault="00317753">
            <w:pPr>
              <w:pStyle w:val="ConsPlusNormal"/>
              <w:jc w:val="center"/>
            </w:pPr>
            <w:proofErr w:type="gramStart"/>
            <w:r>
              <w:t>принявшего</w:t>
            </w:r>
            <w:proofErr w:type="gramEnd"/>
          </w:p>
          <w:p w:rsidR="00317753" w:rsidRDefault="00317753">
            <w:pPr>
              <w:pStyle w:val="ConsPlusNormal"/>
              <w:jc w:val="center"/>
            </w:pPr>
            <w:r>
              <w:t>ходатайство</w:t>
            </w:r>
          </w:p>
        </w:tc>
      </w:tr>
      <w:tr w:rsidR="00317753">
        <w:tc>
          <w:tcPr>
            <w:tcW w:w="484" w:type="dxa"/>
            <w:vMerge/>
          </w:tcPr>
          <w:p w:rsidR="00317753" w:rsidRDefault="00317753"/>
        </w:tc>
        <w:tc>
          <w:tcPr>
            <w:tcW w:w="1892" w:type="dxa"/>
            <w:vMerge/>
          </w:tcPr>
          <w:p w:rsidR="00317753" w:rsidRDefault="00317753"/>
        </w:tc>
        <w:tc>
          <w:tcPr>
            <w:tcW w:w="1701" w:type="dxa"/>
          </w:tcPr>
          <w:p w:rsidR="00317753" w:rsidRDefault="00317753">
            <w:pPr>
              <w:pStyle w:val="ConsPlusNormal"/>
              <w:jc w:val="center"/>
            </w:pPr>
            <w:r>
              <w:t>Ф.И.О.</w:t>
            </w:r>
          </w:p>
        </w:tc>
        <w:tc>
          <w:tcPr>
            <w:tcW w:w="3261" w:type="dxa"/>
          </w:tcPr>
          <w:p w:rsidR="00317753" w:rsidRDefault="00317753">
            <w:pPr>
              <w:pStyle w:val="ConsPlusNormal"/>
              <w:jc w:val="center"/>
            </w:pPr>
            <w:r>
              <w:t>Документ, удостоверяющий личность (паспорт гражданина Российской Федерации; служебное удостоверение)</w:t>
            </w:r>
          </w:p>
        </w:tc>
        <w:tc>
          <w:tcPr>
            <w:tcW w:w="1734" w:type="dxa"/>
          </w:tcPr>
          <w:p w:rsidR="00317753" w:rsidRDefault="00317753">
            <w:pPr>
              <w:pStyle w:val="ConsPlusNormal"/>
              <w:jc w:val="center"/>
            </w:pPr>
            <w:r>
              <w:t>Должность</w:t>
            </w:r>
          </w:p>
        </w:tc>
        <w:tc>
          <w:tcPr>
            <w:tcW w:w="1668" w:type="dxa"/>
          </w:tcPr>
          <w:p w:rsidR="00317753" w:rsidRDefault="00317753">
            <w:pPr>
              <w:pStyle w:val="ConsPlusNormal"/>
              <w:jc w:val="center"/>
            </w:pPr>
            <w:r>
              <w:t>Номер</w:t>
            </w:r>
          </w:p>
          <w:p w:rsidR="00317753" w:rsidRDefault="00317753">
            <w:pPr>
              <w:pStyle w:val="ConsPlusNormal"/>
              <w:jc w:val="center"/>
            </w:pPr>
            <w:r>
              <w:t>телефона</w:t>
            </w:r>
          </w:p>
        </w:tc>
        <w:tc>
          <w:tcPr>
            <w:tcW w:w="1361" w:type="dxa"/>
            <w:vMerge/>
          </w:tcPr>
          <w:p w:rsidR="00317753" w:rsidRDefault="00317753"/>
        </w:tc>
        <w:tc>
          <w:tcPr>
            <w:tcW w:w="1474" w:type="dxa"/>
            <w:vMerge/>
          </w:tcPr>
          <w:p w:rsidR="00317753" w:rsidRDefault="00317753"/>
        </w:tc>
      </w:tr>
      <w:tr w:rsidR="00317753">
        <w:tc>
          <w:tcPr>
            <w:tcW w:w="484" w:type="dxa"/>
          </w:tcPr>
          <w:p w:rsidR="00317753" w:rsidRDefault="00317753">
            <w:pPr>
              <w:pStyle w:val="ConsPlusNormal"/>
            </w:pPr>
          </w:p>
        </w:tc>
        <w:tc>
          <w:tcPr>
            <w:tcW w:w="1892" w:type="dxa"/>
          </w:tcPr>
          <w:p w:rsidR="00317753" w:rsidRDefault="00317753">
            <w:pPr>
              <w:pStyle w:val="ConsPlusNormal"/>
            </w:pPr>
          </w:p>
        </w:tc>
        <w:tc>
          <w:tcPr>
            <w:tcW w:w="1701" w:type="dxa"/>
          </w:tcPr>
          <w:p w:rsidR="00317753" w:rsidRDefault="00317753">
            <w:pPr>
              <w:pStyle w:val="ConsPlusNormal"/>
            </w:pPr>
          </w:p>
        </w:tc>
        <w:tc>
          <w:tcPr>
            <w:tcW w:w="3261" w:type="dxa"/>
          </w:tcPr>
          <w:p w:rsidR="00317753" w:rsidRDefault="00317753">
            <w:pPr>
              <w:pStyle w:val="ConsPlusNormal"/>
            </w:pPr>
          </w:p>
        </w:tc>
        <w:tc>
          <w:tcPr>
            <w:tcW w:w="1734" w:type="dxa"/>
          </w:tcPr>
          <w:p w:rsidR="00317753" w:rsidRDefault="00317753">
            <w:pPr>
              <w:pStyle w:val="ConsPlusNormal"/>
            </w:pPr>
          </w:p>
        </w:tc>
        <w:tc>
          <w:tcPr>
            <w:tcW w:w="1668" w:type="dxa"/>
          </w:tcPr>
          <w:p w:rsidR="00317753" w:rsidRDefault="00317753">
            <w:pPr>
              <w:pStyle w:val="ConsPlusNormal"/>
            </w:pPr>
          </w:p>
        </w:tc>
        <w:tc>
          <w:tcPr>
            <w:tcW w:w="1361" w:type="dxa"/>
          </w:tcPr>
          <w:p w:rsidR="00317753" w:rsidRDefault="00317753">
            <w:pPr>
              <w:pStyle w:val="ConsPlusNormal"/>
            </w:pPr>
          </w:p>
        </w:tc>
        <w:tc>
          <w:tcPr>
            <w:tcW w:w="1474" w:type="dxa"/>
          </w:tcPr>
          <w:p w:rsidR="00317753" w:rsidRDefault="00317753">
            <w:pPr>
              <w:pStyle w:val="ConsPlusNormal"/>
            </w:pPr>
          </w:p>
        </w:tc>
      </w:tr>
      <w:tr w:rsidR="00317753">
        <w:tc>
          <w:tcPr>
            <w:tcW w:w="484" w:type="dxa"/>
          </w:tcPr>
          <w:p w:rsidR="00317753" w:rsidRDefault="00317753">
            <w:pPr>
              <w:pStyle w:val="ConsPlusNormal"/>
            </w:pPr>
          </w:p>
        </w:tc>
        <w:tc>
          <w:tcPr>
            <w:tcW w:w="1892" w:type="dxa"/>
          </w:tcPr>
          <w:p w:rsidR="00317753" w:rsidRDefault="00317753">
            <w:pPr>
              <w:pStyle w:val="ConsPlusNormal"/>
            </w:pPr>
          </w:p>
        </w:tc>
        <w:tc>
          <w:tcPr>
            <w:tcW w:w="1701" w:type="dxa"/>
          </w:tcPr>
          <w:p w:rsidR="00317753" w:rsidRDefault="00317753">
            <w:pPr>
              <w:pStyle w:val="ConsPlusNormal"/>
            </w:pPr>
          </w:p>
        </w:tc>
        <w:tc>
          <w:tcPr>
            <w:tcW w:w="3261" w:type="dxa"/>
          </w:tcPr>
          <w:p w:rsidR="00317753" w:rsidRDefault="00317753">
            <w:pPr>
              <w:pStyle w:val="ConsPlusNormal"/>
            </w:pPr>
          </w:p>
        </w:tc>
        <w:tc>
          <w:tcPr>
            <w:tcW w:w="1734" w:type="dxa"/>
          </w:tcPr>
          <w:p w:rsidR="00317753" w:rsidRDefault="00317753">
            <w:pPr>
              <w:pStyle w:val="ConsPlusNormal"/>
            </w:pPr>
          </w:p>
        </w:tc>
        <w:tc>
          <w:tcPr>
            <w:tcW w:w="1668" w:type="dxa"/>
          </w:tcPr>
          <w:p w:rsidR="00317753" w:rsidRDefault="00317753">
            <w:pPr>
              <w:pStyle w:val="ConsPlusNormal"/>
            </w:pPr>
          </w:p>
        </w:tc>
        <w:tc>
          <w:tcPr>
            <w:tcW w:w="1361" w:type="dxa"/>
          </w:tcPr>
          <w:p w:rsidR="00317753" w:rsidRDefault="00317753">
            <w:pPr>
              <w:pStyle w:val="ConsPlusNormal"/>
            </w:pPr>
          </w:p>
        </w:tc>
        <w:tc>
          <w:tcPr>
            <w:tcW w:w="1474" w:type="dxa"/>
          </w:tcPr>
          <w:p w:rsidR="00317753" w:rsidRDefault="00317753">
            <w:pPr>
              <w:pStyle w:val="ConsPlusNormal"/>
            </w:pPr>
          </w:p>
        </w:tc>
      </w:tr>
      <w:tr w:rsidR="00317753">
        <w:tc>
          <w:tcPr>
            <w:tcW w:w="484" w:type="dxa"/>
          </w:tcPr>
          <w:p w:rsidR="00317753" w:rsidRDefault="00317753">
            <w:pPr>
              <w:pStyle w:val="ConsPlusNormal"/>
            </w:pPr>
          </w:p>
        </w:tc>
        <w:tc>
          <w:tcPr>
            <w:tcW w:w="1892" w:type="dxa"/>
          </w:tcPr>
          <w:p w:rsidR="00317753" w:rsidRDefault="00317753">
            <w:pPr>
              <w:pStyle w:val="ConsPlusNormal"/>
            </w:pPr>
          </w:p>
        </w:tc>
        <w:tc>
          <w:tcPr>
            <w:tcW w:w="1701" w:type="dxa"/>
          </w:tcPr>
          <w:p w:rsidR="00317753" w:rsidRDefault="00317753">
            <w:pPr>
              <w:pStyle w:val="ConsPlusNormal"/>
            </w:pPr>
          </w:p>
        </w:tc>
        <w:tc>
          <w:tcPr>
            <w:tcW w:w="3261" w:type="dxa"/>
          </w:tcPr>
          <w:p w:rsidR="00317753" w:rsidRDefault="00317753">
            <w:pPr>
              <w:pStyle w:val="ConsPlusNormal"/>
            </w:pPr>
          </w:p>
        </w:tc>
        <w:tc>
          <w:tcPr>
            <w:tcW w:w="1734" w:type="dxa"/>
          </w:tcPr>
          <w:p w:rsidR="00317753" w:rsidRDefault="00317753">
            <w:pPr>
              <w:pStyle w:val="ConsPlusNormal"/>
            </w:pPr>
          </w:p>
        </w:tc>
        <w:tc>
          <w:tcPr>
            <w:tcW w:w="1668" w:type="dxa"/>
          </w:tcPr>
          <w:p w:rsidR="00317753" w:rsidRDefault="00317753">
            <w:pPr>
              <w:pStyle w:val="ConsPlusNormal"/>
            </w:pPr>
          </w:p>
        </w:tc>
        <w:tc>
          <w:tcPr>
            <w:tcW w:w="1361" w:type="dxa"/>
          </w:tcPr>
          <w:p w:rsidR="00317753" w:rsidRDefault="00317753">
            <w:pPr>
              <w:pStyle w:val="ConsPlusNormal"/>
            </w:pPr>
          </w:p>
        </w:tc>
        <w:tc>
          <w:tcPr>
            <w:tcW w:w="1474" w:type="dxa"/>
          </w:tcPr>
          <w:p w:rsidR="00317753" w:rsidRDefault="00317753">
            <w:pPr>
              <w:pStyle w:val="ConsPlusNormal"/>
            </w:pPr>
          </w:p>
        </w:tc>
      </w:tr>
    </w:tbl>
    <w:p w:rsidR="00317753" w:rsidRDefault="00317753">
      <w:pPr>
        <w:pStyle w:val="ConsPlusNormal"/>
        <w:jc w:val="both"/>
      </w:pPr>
    </w:p>
    <w:p w:rsidR="00317753" w:rsidRDefault="00317753">
      <w:pPr>
        <w:pStyle w:val="ConsPlusNormal"/>
        <w:jc w:val="both"/>
      </w:pPr>
    </w:p>
    <w:p w:rsidR="00317753" w:rsidRDefault="00317753">
      <w:pPr>
        <w:pStyle w:val="ConsPlusNormal"/>
        <w:pBdr>
          <w:top w:val="single" w:sz="6" w:space="0" w:color="auto"/>
        </w:pBdr>
        <w:spacing w:before="100" w:after="100"/>
        <w:jc w:val="both"/>
        <w:rPr>
          <w:sz w:val="2"/>
          <w:szCs w:val="2"/>
        </w:rPr>
      </w:pPr>
    </w:p>
    <w:p w:rsidR="00A728DF" w:rsidRDefault="00A728DF">
      <w:bookmarkStart w:id="3" w:name="_GoBack"/>
      <w:bookmarkEnd w:id="3"/>
    </w:p>
    <w:sectPr w:rsidR="00A728DF" w:rsidSect="00DE68B6">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753"/>
    <w:rsid w:val="00002354"/>
    <w:rsid w:val="000059A1"/>
    <w:rsid w:val="000142EE"/>
    <w:rsid w:val="00025388"/>
    <w:rsid w:val="00031359"/>
    <w:rsid w:val="000920AF"/>
    <w:rsid w:val="000A1340"/>
    <w:rsid w:val="000B2935"/>
    <w:rsid w:val="000F2CC8"/>
    <w:rsid w:val="000F4B5C"/>
    <w:rsid w:val="000F55CA"/>
    <w:rsid w:val="000F7EEC"/>
    <w:rsid w:val="00104FDA"/>
    <w:rsid w:val="00116EB5"/>
    <w:rsid w:val="00133541"/>
    <w:rsid w:val="00133EE3"/>
    <w:rsid w:val="00134B84"/>
    <w:rsid w:val="001362E1"/>
    <w:rsid w:val="00143133"/>
    <w:rsid w:val="001479B1"/>
    <w:rsid w:val="00155FF7"/>
    <w:rsid w:val="00166A27"/>
    <w:rsid w:val="0017365E"/>
    <w:rsid w:val="00174EA5"/>
    <w:rsid w:val="001841F4"/>
    <w:rsid w:val="00191265"/>
    <w:rsid w:val="00193DCE"/>
    <w:rsid w:val="001A7954"/>
    <w:rsid w:val="001E5292"/>
    <w:rsid w:val="002050A7"/>
    <w:rsid w:val="00220533"/>
    <w:rsid w:val="002208E5"/>
    <w:rsid w:val="002313FD"/>
    <w:rsid w:val="0023412C"/>
    <w:rsid w:val="002478B3"/>
    <w:rsid w:val="002658C3"/>
    <w:rsid w:val="00280054"/>
    <w:rsid w:val="00295B4B"/>
    <w:rsid w:val="0029697E"/>
    <w:rsid w:val="00296CC7"/>
    <w:rsid w:val="002B45F6"/>
    <w:rsid w:val="002D7DFD"/>
    <w:rsid w:val="002E5682"/>
    <w:rsid w:val="002F5ECF"/>
    <w:rsid w:val="003005CC"/>
    <w:rsid w:val="003100D1"/>
    <w:rsid w:val="00311185"/>
    <w:rsid w:val="0031480D"/>
    <w:rsid w:val="00317753"/>
    <w:rsid w:val="00320BA1"/>
    <w:rsid w:val="003446B8"/>
    <w:rsid w:val="00357502"/>
    <w:rsid w:val="003626B9"/>
    <w:rsid w:val="00380FD5"/>
    <w:rsid w:val="003940D3"/>
    <w:rsid w:val="003B28AF"/>
    <w:rsid w:val="003D0111"/>
    <w:rsid w:val="003D0DC5"/>
    <w:rsid w:val="003E3746"/>
    <w:rsid w:val="003F6F1F"/>
    <w:rsid w:val="00416ACF"/>
    <w:rsid w:val="004307AE"/>
    <w:rsid w:val="00431AD5"/>
    <w:rsid w:val="004377F5"/>
    <w:rsid w:val="004435B6"/>
    <w:rsid w:val="00450C35"/>
    <w:rsid w:val="004A0DEF"/>
    <w:rsid w:val="004B2EF7"/>
    <w:rsid w:val="004B3F33"/>
    <w:rsid w:val="004C4E19"/>
    <w:rsid w:val="004D6453"/>
    <w:rsid w:val="00503CC0"/>
    <w:rsid w:val="005356A2"/>
    <w:rsid w:val="00542A85"/>
    <w:rsid w:val="00545374"/>
    <w:rsid w:val="005519D0"/>
    <w:rsid w:val="00551BA4"/>
    <w:rsid w:val="005647B6"/>
    <w:rsid w:val="00582C32"/>
    <w:rsid w:val="00587AC7"/>
    <w:rsid w:val="00594F37"/>
    <w:rsid w:val="00597FC2"/>
    <w:rsid w:val="005B65D1"/>
    <w:rsid w:val="005D0DA0"/>
    <w:rsid w:val="005D1218"/>
    <w:rsid w:val="005E289B"/>
    <w:rsid w:val="005E7884"/>
    <w:rsid w:val="005E7E5A"/>
    <w:rsid w:val="005F0D91"/>
    <w:rsid w:val="005F46F6"/>
    <w:rsid w:val="005F58E1"/>
    <w:rsid w:val="00600D2C"/>
    <w:rsid w:val="00622D96"/>
    <w:rsid w:val="00637E28"/>
    <w:rsid w:val="0064472F"/>
    <w:rsid w:val="00661631"/>
    <w:rsid w:val="00666A7D"/>
    <w:rsid w:val="00675B7B"/>
    <w:rsid w:val="006A33E8"/>
    <w:rsid w:val="006B0E67"/>
    <w:rsid w:val="006D3ADB"/>
    <w:rsid w:val="007102CE"/>
    <w:rsid w:val="00714D27"/>
    <w:rsid w:val="007451B6"/>
    <w:rsid w:val="00750921"/>
    <w:rsid w:val="007631BF"/>
    <w:rsid w:val="007873E8"/>
    <w:rsid w:val="00795CBB"/>
    <w:rsid w:val="007C12D4"/>
    <w:rsid w:val="007D1934"/>
    <w:rsid w:val="007D7AAD"/>
    <w:rsid w:val="007E29DB"/>
    <w:rsid w:val="00804D62"/>
    <w:rsid w:val="00810A7B"/>
    <w:rsid w:val="00813FD6"/>
    <w:rsid w:val="00831940"/>
    <w:rsid w:val="008450AE"/>
    <w:rsid w:val="00862C46"/>
    <w:rsid w:val="00867C4E"/>
    <w:rsid w:val="0087196B"/>
    <w:rsid w:val="00872234"/>
    <w:rsid w:val="00877D05"/>
    <w:rsid w:val="00885B5B"/>
    <w:rsid w:val="00891601"/>
    <w:rsid w:val="008A2CFD"/>
    <w:rsid w:val="008B2B20"/>
    <w:rsid w:val="008B4AB7"/>
    <w:rsid w:val="008C041F"/>
    <w:rsid w:val="008D0827"/>
    <w:rsid w:val="008D6AF6"/>
    <w:rsid w:val="008F214A"/>
    <w:rsid w:val="008F2EA7"/>
    <w:rsid w:val="008F653D"/>
    <w:rsid w:val="009212FE"/>
    <w:rsid w:val="00925E96"/>
    <w:rsid w:val="00931517"/>
    <w:rsid w:val="009367B7"/>
    <w:rsid w:val="009423CD"/>
    <w:rsid w:val="00944CE3"/>
    <w:rsid w:val="00955532"/>
    <w:rsid w:val="00964BEE"/>
    <w:rsid w:val="009858CC"/>
    <w:rsid w:val="009955A7"/>
    <w:rsid w:val="009968B9"/>
    <w:rsid w:val="009B14E3"/>
    <w:rsid w:val="009B41F3"/>
    <w:rsid w:val="009D7AEC"/>
    <w:rsid w:val="009E41D6"/>
    <w:rsid w:val="009F05AA"/>
    <w:rsid w:val="009F0B29"/>
    <w:rsid w:val="009F1682"/>
    <w:rsid w:val="009F415C"/>
    <w:rsid w:val="00A1498B"/>
    <w:rsid w:val="00A24216"/>
    <w:rsid w:val="00A332CD"/>
    <w:rsid w:val="00A51F7F"/>
    <w:rsid w:val="00A728DF"/>
    <w:rsid w:val="00A730DE"/>
    <w:rsid w:val="00A73191"/>
    <w:rsid w:val="00A8191D"/>
    <w:rsid w:val="00AA5188"/>
    <w:rsid w:val="00AB7A6E"/>
    <w:rsid w:val="00AC7D46"/>
    <w:rsid w:val="00AD707A"/>
    <w:rsid w:val="00AE2FCA"/>
    <w:rsid w:val="00AF3F1C"/>
    <w:rsid w:val="00B02898"/>
    <w:rsid w:val="00B26E76"/>
    <w:rsid w:val="00B5057D"/>
    <w:rsid w:val="00B51DC5"/>
    <w:rsid w:val="00B862DD"/>
    <w:rsid w:val="00B87444"/>
    <w:rsid w:val="00B97711"/>
    <w:rsid w:val="00BB44D2"/>
    <w:rsid w:val="00BB6322"/>
    <w:rsid w:val="00BD0302"/>
    <w:rsid w:val="00BF1C08"/>
    <w:rsid w:val="00C02F57"/>
    <w:rsid w:val="00C07311"/>
    <w:rsid w:val="00C07AD8"/>
    <w:rsid w:val="00C30FF5"/>
    <w:rsid w:val="00C323FA"/>
    <w:rsid w:val="00C4127F"/>
    <w:rsid w:val="00C610BF"/>
    <w:rsid w:val="00C707AF"/>
    <w:rsid w:val="00C757F3"/>
    <w:rsid w:val="00C77505"/>
    <w:rsid w:val="00C9363C"/>
    <w:rsid w:val="00CB059D"/>
    <w:rsid w:val="00D0323E"/>
    <w:rsid w:val="00D0465C"/>
    <w:rsid w:val="00D04C4B"/>
    <w:rsid w:val="00D04D7D"/>
    <w:rsid w:val="00D060D3"/>
    <w:rsid w:val="00D14813"/>
    <w:rsid w:val="00D174B8"/>
    <w:rsid w:val="00D2294D"/>
    <w:rsid w:val="00D338A3"/>
    <w:rsid w:val="00D363E6"/>
    <w:rsid w:val="00D40486"/>
    <w:rsid w:val="00D70DFF"/>
    <w:rsid w:val="00D90B83"/>
    <w:rsid w:val="00D91739"/>
    <w:rsid w:val="00D92A6E"/>
    <w:rsid w:val="00DA7AE2"/>
    <w:rsid w:val="00DB2BB4"/>
    <w:rsid w:val="00DD1D97"/>
    <w:rsid w:val="00DD46E3"/>
    <w:rsid w:val="00DD501D"/>
    <w:rsid w:val="00DF506D"/>
    <w:rsid w:val="00DF53C8"/>
    <w:rsid w:val="00E01221"/>
    <w:rsid w:val="00E06474"/>
    <w:rsid w:val="00E12C5E"/>
    <w:rsid w:val="00E277C3"/>
    <w:rsid w:val="00E67968"/>
    <w:rsid w:val="00E82C5C"/>
    <w:rsid w:val="00EF4B64"/>
    <w:rsid w:val="00EF6698"/>
    <w:rsid w:val="00EF7597"/>
    <w:rsid w:val="00EF7B10"/>
    <w:rsid w:val="00F008E6"/>
    <w:rsid w:val="00F64FF8"/>
    <w:rsid w:val="00F923DD"/>
    <w:rsid w:val="00FA4261"/>
    <w:rsid w:val="00FD4E53"/>
    <w:rsid w:val="00FE6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77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77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77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1775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77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77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77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1775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63779F63D6D97B0F55F6D86D81AEEE1F0094918D71845030684D3C5F15BE128862CD055FEB86AE25CC100C39544E2D60B41DJAx8C" TargetMode="External"/><Relationship Id="rId3" Type="http://schemas.openxmlformats.org/officeDocument/2006/relationships/settings" Target="settings.xml"/><Relationship Id="rId7" Type="http://schemas.openxmlformats.org/officeDocument/2006/relationships/hyperlink" Target="consultantplus://offline/ref=BA63779F63D6D97B0F55F6D86D81AEEE1F0094918D71845030684D3C5F15BE128862CD055FEB86AE25CC100C39544E2D60B41DJAx8C"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A63779F63D6D97B0F55F6D86D81AEEE1F0094918D71845030684D3C5F15BE128862CD055FEB86AE25CC100C39544E2D60B41DJAx8C" TargetMode="External"/><Relationship Id="rId11"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hyperlink" Target="consultantplus://offline/ref=BA63779F63D6D97B0F55F6D86D81AEEE1F0094918D71845030684D3C5F15BE128862CD0654BFD6ED79CA465F63014B3160AA1CA997ED7D81JAxFC" TargetMode="External"/><Relationship Id="rId4" Type="http://schemas.openxmlformats.org/officeDocument/2006/relationships/webSettings" Target="webSettings.xml"/><Relationship Id="rId9" Type="http://schemas.openxmlformats.org/officeDocument/2006/relationships/hyperlink" Target="consultantplus://offline/ref=BA63779F63D6D97B0F55F6D86D81AEEE1F0094918D71845030684D3C5F15BE128862CD0654BFD6EF74CA465F63014B3160AA1CA997ED7D81JAx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1953</Words>
  <Characters>11137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Вальрьевна Базыкина</dc:creator>
  <cp:lastModifiedBy>Ольга Вальрьевна Базыкина</cp:lastModifiedBy>
  <cp:revision>1</cp:revision>
  <dcterms:created xsi:type="dcterms:W3CDTF">2019-08-22T02:49:00Z</dcterms:created>
  <dcterms:modified xsi:type="dcterms:W3CDTF">2019-08-22T02:49:00Z</dcterms:modified>
</cp:coreProperties>
</file>